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66" w:rsidRDefault="00BF5A66" w:rsidP="00BF5A66">
      <w:pPr>
        <w:pStyle w:val="Title"/>
        <w:ind w:left="0"/>
        <w:jc w:val="center"/>
      </w:pPr>
      <w:r>
        <w:t>CILA School Accountability Committee (SAC) Bylaws</w:t>
      </w:r>
    </w:p>
    <w:p w:rsidR="00BF5A66" w:rsidRDefault="00BF5A66" w:rsidP="00BF5A66">
      <w:pPr>
        <w:pBdr>
          <w:top w:val="nil"/>
          <w:left w:val="nil"/>
          <w:bottom w:val="nil"/>
          <w:right w:val="nil"/>
          <w:between w:val="nil"/>
        </w:pBdr>
        <w:rPr>
          <w:b/>
          <w:color w:val="000000"/>
          <w:sz w:val="51"/>
          <w:szCs w:val="51"/>
        </w:rPr>
      </w:pPr>
    </w:p>
    <w:p w:rsidR="00BF5A66" w:rsidRDefault="00BF5A66" w:rsidP="00BF5A66">
      <w:pPr>
        <w:pStyle w:val="Heading1"/>
        <w:spacing w:before="1"/>
        <w:ind w:firstLine="100"/>
      </w:pPr>
      <w:r>
        <w:t>ARTICLE I - NAME</w:t>
      </w:r>
    </w:p>
    <w:p w:rsidR="00BF5A66" w:rsidRDefault="00BF5A66" w:rsidP="00BF5A66">
      <w:pPr>
        <w:pBdr>
          <w:top w:val="nil"/>
          <w:left w:val="nil"/>
          <w:bottom w:val="nil"/>
          <w:right w:val="nil"/>
          <w:between w:val="nil"/>
        </w:pBdr>
        <w:spacing w:before="167" w:line="256" w:lineRule="auto"/>
        <w:ind w:left="100"/>
        <w:rPr>
          <w:color w:val="000000"/>
        </w:rPr>
      </w:pPr>
      <w:r>
        <w:rPr>
          <w:color w:val="000000"/>
        </w:rPr>
        <w:t>The official name of the organization shall be the “CILA School Accountability Committee” and shall be referred to as the “School Accountability Committee” or “SAC.”</w:t>
      </w:r>
    </w:p>
    <w:p w:rsidR="00BF5A66" w:rsidRDefault="00BF5A66" w:rsidP="00BF5A66">
      <w:pPr>
        <w:pBdr>
          <w:top w:val="nil"/>
          <w:left w:val="nil"/>
          <w:bottom w:val="nil"/>
          <w:right w:val="nil"/>
          <w:between w:val="nil"/>
        </w:pBdr>
        <w:rPr>
          <w:color w:val="000000"/>
          <w:sz w:val="24"/>
          <w:szCs w:val="24"/>
        </w:rPr>
      </w:pPr>
    </w:p>
    <w:p w:rsidR="00BF5A66" w:rsidRDefault="00BF5A66" w:rsidP="00BF5A66">
      <w:pPr>
        <w:pBdr>
          <w:top w:val="nil"/>
          <w:left w:val="nil"/>
          <w:bottom w:val="nil"/>
          <w:right w:val="nil"/>
          <w:between w:val="nil"/>
        </w:pBdr>
        <w:spacing w:before="5"/>
        <w:rPr>
          <w:color w:val="000000"/>
          <w:sz w:val="25"/>
          <w:szCs w:val="25"/>
        </w:rPr>
      </w:pPr>
    </w:p>
    <w:p w:rsidR="00BF5A66" w:rsidRDefault="00BF5A66" w:rsidP="00BF5A66">
      <w:pPr>
        <w:pStyle w:val="Heading1"/>
        <w:ind w:firstLine="100"/>
      </w:pPr>
      <w:r>
        <w:t>ARTICLE II - PURPOSE, SCOPE AND AUTHORITY</w:t>
      </w:r>
    </w:p>
    <w:p w:rsidR="00BF5A66" w:rsidRDefault="00BF5A66" w:rsidP="00BF5A66">
      <w:pPr>
        <w:pBdr>
          <w:top w:val="nil"/>
          <w:left w:val="nil"/>
          <w:bottom w:val="nil"/>
          <w:right w:val="nil"/>
          <w:between w:val="nil"/>
        </w:pBdr>
        <w:spacing w:before="167" w:line="256" w:lineRule="auto"/>
        <w:ind w:left="100"/>
        <w:rPr>
          <w:color w:val="000000"/>
        </w:rPr>
      </w:pPr>
      <w:r>
        <w:rPr>
          <w:color w:val="000000"/>
        </w:rPr>
        <w:t>SAC shall fulfill the function of the School Accountability Committee as defined by Colorado statute and Colorado State Board of Education rules. With this aim, the SAC will advise the principal on the adequacy and efficiency of educational programs offered by the school. Based on state statutes SAC responsibilities include, but are not limited to:</w:t>
      </w:r>
    </w:p>
    <w:p w:rsidR="00BF5A66" w:rsidRDefault="00BF5A66" w:rsidP="00BF5A66">
      <w:pPr>
        <w:numPr>
          <w:ilvl w:val="0"/>
          <w:numId w:val="2"/>
        </w:numPr>
        <w:pBdr>
          <w:top w:val="nil"/>
          <w:left w:val="nil"/>
          <w:bottom w:val="nil"/>
          <w:right w:val="nil"/>
          <w:between w:val="nil"/>
        </w:pBdr>
        <w:tabs>
          <w:tab w:val="left" w:pos="1179"/>
          <w:tab w:val="left" w:pos="1180"/>
        </w:tabs>
        <w:ind w:left="1181"/>
        <w:rPr>
          <w:color w:val="000000"/>
        </w:rPr>
      </w:pPr>
      <w:r>
        <w:rPr>
          <w:color w:val="000000"/>
        </w:rPr>
        <w:t>Serve in an advisory role to the principal.</w:t>
      </w:r>
    </w:p>
    <w:p w:rsidR="00BF5A66" w:rsidRPr="00BF5A66" w:rsidRDefault="00BF5A66" w:rsidP="00BF5A66">
      <w:pPr>
        <w:numPr>
          <w:ilvl w:val="0"/>
          <w:numId w:val="2"/>
        </w:numPr>
        <w:pBdr>
          <w:top w:val="nil"/>
          <w:left w:val="nil"/>
          <w:bottom w:val="nil"/>
          <w:right w:val="nil"/>
          <w:between w:val="nil"/>
        </w:pBdr>
        <w:tabs>
          <w:tab w:val="left" w:pos="1179"/>
          <w:tab w:val="left" w:pos="1180"/>
        </w:tabs>
        <w:ind w:left="1181"/>
        <w:rPr>
          <w:color w:val="000000"/>
        </w:rPr>
      </w:pPr>
      <w:r>
        <w:rPr>
          <w:color w:val="000000"/>
        </w:rPr>
        <w:t>Recommend priorities for spending school monies, including federal funds, where applicable, prior to adoption of the school budget. Review the school safety plan consistent with district policies.</w:t>
      </w:r>
    </w:p>
    <w:p w:rsidR="00BF5A66" w:rsidRDefault="009D1835" w:rsidP="00BF5A66">
      <w:pPr>
        <w:numPr>
          <w:ilvl w:val="0"/>
          <w:numId w:val="2"/>
        </w:numPr>
        <w:pBdr>
          <w:top w:val="nil"/>
          <w:left w:val="nil"/>
          <w:bottom w:val="nil"/>
          <w:right w:val="nil"/>
          <w:between w:val="nil"/>
        </w:pBdr>
        <w:tabs>
          <w:tab w:val="left" w:pos="1179"/>
          <w:tab w:val="left" w:pos="1180"/>
        </w:tabs>
        <w:spacing w:before="17"/>
        <w:rPr>
          <w:color w:val="000000"/>
        </w:rPr>
      </w:pPr>
      <w:sdt>
        <w:sdtPr>
          <w:tag w:val="goog_rdk_12"/>
          <w:id w:val="-417319813"/>
        </w:sdtPr>
        <w:sdtEndPr/>
        <w:sdtContent>
          <w:r w:rsidR="00BF5A66">
            <w:rPr>
              <w:color w:val="000000"/>
            </w:rPr>
            <w:t xml:space="preserve">Provide annual input to the principal and superintendent regarding the schools Unified Improvement Plan (UIP). </w:t>
          </w:r>
        </w:sdtContent>
      </w:sdt>
      <w:r w:rsidR="00BF5A66">
        <w:rPr>
          <w:color w:val="000000"/>
        </w:rPr>
        <w:t>Meet at least quarterly to discuss and provide input on the schools Unified Improvement Plan.</w:t>
      </w:r>
    </w:p>
    <w:p w:rsidR="00BF5A66" w:rsidRDefault="00BF5A66" w:rsidP="00BF5A66">
      <w:pPr>
        <w:numPr>
          <w:ilvl w:val="0"/>
          <w:numId w:val="2"/>
        </w:numPr>
        <w:pBdr>
          <w:top w:val="nil"/>
          <w:left w:val="nil"/>
          <w:bottom w:val="nil"/>
          <w:right w:val="nil"/>
          <w:between w:val="nil"/>
        </w:pBdr>
        <w:tabs>
          <w:tab w:val="left" w:pos="1179"/>
          <w:tab w:val="left" w:pos="1180"/>
        </w:tabs>
        <w:spacing w:before="17"/>
        <w:rPr>
          <w:color w:val="000000"/>
        </w:rPr>
      </w:pPr>
      <w:r>
        <w:rPr>
          <w:color w:val="000000"/>
        </w:rPr>
        <w:t>Increase the level of parent engagement at the school.</w:t>
      </w:r>
    </w:p>
    <w:p w:rsidR="00BF5A66" w:rsidRDefault="00BF5A66" w:rsidP="00BF5A66">
      <w:pPr>
        <w:numPr>
          <w:ilvl w:val="0"/>
          <w:numId w:val="2"/>
        </w:numPr>
        <w:pBdr>
          <w:top w:val="nil"/>
          <w:left w:val="nil"/>
          <w:bottom w:val="nil"/>
          <w:right w:val="nil"/>
          <w:between w:val="nil"/>
        </w:pBdr>
        <w:tabs>
          <w:tab w:val="left" w:pos="1179"/>
          <w:tab w:val="left" w:pos="1180"/>
        </w:tabs>
        <w:spacing w:before="17"/>
        <w:rPr>
          <w:color w:val="000000"/>
        </w:rPr>
      </w:pPr>
      <w:r>
        <w:rPr>
          <w:color w:val="000000"/>
        </w:rPr>
        <w:t>Any additional requirements outlined by district policy.</w:t>
      </w:r>
    </w:p>
    <w:p w:rsidR="00BF5A66" w:rsidRDefault="00BF5A66" w:rsidP="00BF5A66">
      <w:pPr>
        <w:numPr>
          <w:ilvl w:val="0"/>
          <w:numId w:val="2"/>
        </w:numPr>
        <w:pBdr>
          <w:top w:val="nil"/>
          <w:left w:val="nil"/>
          <w:bottom w:val="nil"/>
          <w:right w:val="nil"/>
          <w:between w:val="nil"/>
        </w:pBdr>
        <w:tabs>
          <w:tab w:val="left" w:pos="1179"/>
          <w:tab w:val="left" w:pos="1180"/>
        </w:tabs>
        <w:spacing w:before="17"/>
        <w:rPr>
          <w:color w:val="000000"/>
        </w:rPr>
      </w:pPr>
      <w:r>
        <w:rPr>
          <w:color w:val="000000"/>
        </w:rPr>
        <w:t xml:space="preserve">Conduct an annual self-assessment to see how well they are adhering to the </w:t>
      </w:r>
      <w:r w:rsidR="009B2541">
        <w:rPr>
          <w:color w:val="000000"/>
        </w:rPr>
        <w:t>aforementioned duties.</w:t>
      </w:r>
    </w:p>
    <w:p w:rsidR="00BF5A66" w:rsidRDefault="00BF5A66" w:rsidP="00BF5A66">
      <w:pPr>
        <w:pBdr>
          <w:top w:val="nil"/>
          <w:left w:val="nil"/>
          <w:bottom w:val="nil"/>
          <w:right w:val="nil"/>
          <w:between w:val="nil"/>
        </w:pBdr>
        <w:spacing w:before="167" w:line="256" w:lineRule="auto"/>
        <w:ind w:left="100"/>
        <w:rPr>
          <w:color w:val="000000"/>
        </w:rPr>
      </w:pPr>
      <w:r>
        <w:rPr>
          <w:color w:val="000000"/>
        </w:rPr>
        <w:t>The SAC will not knowingly make decisions which are not in compliance with district policies or state or federal law. The SAC will keep the community informed of its work via the school website.</w:t>
      </w:r>
    </w:p>
    <w:p w:rsidR="00BF5A66" w:rsidRDefault="00BF5A66" w:rsidP="00BF5A66">
      <w:pPr>
        <w:pBdr>
          <w:top w:val="nil"/>
          <w:left w:val="nil"/>
          <w:bottom w:val="nil"/>
          <w:right w:val="nil"/>
          <w:between w:val="nil"/>
        </w:pBdr>
        <w:rPr>
          <w:color w:val="000000"/>
          <w:sz w:val="24"/>
          <w:szCs w:val="24"/>
        </w:rPr>
      </w:pPr>
    </w:p>
    <w:p w:rsidR="00BF5A66" w:rsidRDefault="00BF5A66" w:rsidP="00BF5A66">
      <w:pPr>
        <w:pBdr>
          <w:top w:val="nil"/>
          <w:left w:val="nil"/>
          <w:bottom w:val="nil"/>
          <w:right w:val="nil"/>
          <w:between w:val="nil"/>
        </w:pBdr>
        <w:spacing w:before="5"/>
        <w:rPr>
          <w:color w:val="000000"/>
          <w:sz w:val="25"/>
          <w:szCs w:val="25"/>
        </w:rPr>
      </w:pPr>
      <w:bookmarkStart w:id="0" w:name="_GoBack"/>
      <w:bookmarkEnd w:id="0"/>
    </w:p>
    <w:p w:rsidR="00BF5A66" w:rsidRDefault="00BF5A66" w:rsidP="00BF5A66">
      <w:pPr>
        <w:pStyle w:val="Heading1"/>
        <w:ind w:firstLine="100"/>
      </w:pPr>
      <w:r>
        <w:t>ARTICLE III - MEMBERSHIP</w:t>
      </w:r>
    </w:p>
    <w:p w:rsidR="00BF5A66" w:rsidRDefault="00BF5A66" w:rsidP="00BF5A66">
      <w:pPr>
        <w:pStyle w:val="Heading2"/>
        <w:spacing w:before="167"/>
        <w:ind w:firstLine="100"/>
      </w:pPr>
      <w:r>
        <w:t>SECTION 1</w:t>
      </w:r>
    </w:p>
    <w:p w:rsidR="00BF5A66" w:rsidRDefault="00BF5A66" w:rsidP="00BF5A66">
      <w:pPr>
        <w:pBdr>
          <w:top w:val="nil"/>
          <w:left w:val="nil"/>
          <w:bottom w:val="nil"/>
          <w:right w:val="nil"/>
          <w:between w:val="nil"/>
        </w:pBdr>
        <w:spacing w:before="17" w:line="256" w:lineRule="auto"/>
        <w:ind w:left="100" w:right="196"/>
        <w:rPr>
          <w:color w:val="000000"/>
        </w:rPr>
      </w:pPr>
      <w:r>
        <w:rPr>
          <w:color w:val="000000"/>
        </w:rPr>
        <w:t>SAC is a legally constituted committee composed of members of the school and the school community. SAC will make a good faith effort to ensure the following minimum membership (7 members):</w:t>
      </w:r>
    </w:p>
    <w:p w:rsidR="00BF5A66" w:rsidRDefault="00BF5A66" w:rsidP="00BF5A66">
      <w:pPr>
        <w:numPr>
          <w:ilvl w:val="0"/>
          <w:numId w:val="2"/>
        </w:numPr>
        <w:pBdr>
          <w:top w:val="nil"/>
          <w:left w:val="nil"/>
          <w:bottom w:val="nil"/>
          <w:right w:val="nil"/>
          <w:between w:val="nil"/>
        </w:pBdr>
        <w:tabs>
          <w:tab w:val="left" w:pos="1179"/>
          <w:tab w:val="left" w:pos="1180"/>
        </w:tabs>
        <w:spacing w:line="252" w:lineRule="auto"/>
        <w:rPr>
          <w:color w:val="000000"/>
        </w:rPr>
      </w:pPr>
      <w:r>
        <w:rPr>
          <w:color w:val="000000"/>
        </w:rPr>
        <w:t>One principal, or principal's designee</w:t>
      </w:r>
    </w:p>
    <w:p w:rsidR="00BF5A66" w:rsidRDefault="00BF5A66" w:rsidP="00BF5A66">
      <w:pPr>
        <w:numPr>
          <w:ilvl w:val="0"/>
          <w:numId w:val="2"/>
        </w:numPr>
        <w:pBdr>
          <w:top w:val="nil"/>
          <w:left w:val="nil"/>
          <w:bottom w:val="nil"/>
          <w:right w:val="nil"/>
          <w:between w:val="nil"/>
        </w:pBdr>
        <w:tabs>
          <w:tab w:val="left" w:pos="1179"/>
          <w:tab w:val="left" w:pos="1180"/>
        </w:tabs>
        <w:spacing w:before="17"/>
        <w:rPr>
          <w:color w:val="000000"/>
        </w:rPr>
      </w:pPr>
      <w:r>
        <w:rPr>
          <w:color w:val="000000"/>
        </w:rPr>
        <w:t>One teacher who provides instruction at the school</w:t>
      </w:r>
    </w:p>
    <w:p w:rsidR="00BF5A66" w:rsidRDefault="00BF5A66" w:rsidP="00BF5A66">
      <w:pPr>
        <w:numPr>
          <w:ilvl w:val="0"/>
          <w:numId w:val="2"/>
        </w:numPr>
        <w:pBdr>
          <w:top w:val="nil"/>
          <w:left w:val="nil"/>
          <w:bottom w:val="nil"/>
          <w:right w:val="nil"/>
          <w:between w:val="nil"/>
        </w:pBdr>
        <w:tabs>
          <w:tab w:val="left" w:pos="1179"/>
          <w:tab w:val="left" w:pos="1180"/>
        </w:tabs>
        <w:spacing w:before="17"/>
        <w:rPr>
          <w:color w:val="000000"/>
        </w:rPr>
      </w:pPr>
      <w:r>
        <w:rPr>
          <w:color w:val="000000"/>
        </w:rPr>
        <w:t>Three parents or legal guardians of students enrolled at the school</w:t>
      </w:r>
    </w:p>
    <w:p w:rsidR="00BF5A66" w:rsidRDefault="00BF5A66" w:rsidP="00BF5A66">
      <w:pPr>
        <w:numPr>
          <w:ilvl w:val="0"/>
          <w:numId w:val="2"/>
        </w:numPr>
        <w:pBdr>
          <w:top w:val="nil"/>
          <w:left w:val="nil"/>
          <w:bottom w:val="nil"/>
          <w:right w:val="nil"/>
          <w:between w:val="nil"/>
        </w:pBdr>
        <w:tabs>
          <w:tab w:val="left" w:pos="1179"/>
          <w:tab w:val="left" w:pos="1180"/>
        </w:tabs>
        <w:spacing w:before="17" w:line="256" w:lineRule="auto"/>
        <w:ind w:right="371"/>
        <w:rPr>
          <w:color w:val="000000"/>
        </w:rPr>
      </w:pPr>
      <w:r>
        <w:rPr>
          <w:color w:val="000000"/>
        </w:rPr>
        <w:t>One adult member of an organization of parents, teachers and students recognized by the school (i.e. PTO/PTA/PTSA, etc.)</w:t>
      </w:r>
    </w:p>
    <w:p w:rsidR="00BF5A66" w:rsidRDefault="00BF5A66" w:rsidP="00BF5A66">
      <w:pPr>
        <w:numPr>
          <w:ilvl w:val="0"/>
          <w:numId w:val="2"/>
        </w:numPr>
        <w:pBdr>
          <w:top w:val="nil"/>
          <w:left w:val="nil"/>
          <w:bottom w:val="nil"/>
          <w:right w:val="nil"/>
          <w:between w:val="nil"/>
        </w:pBdr>
        <w:tabs>
          <w:tab w:val="left" w:pos="1179"/>
          <w:tab w:val="left" w:pos="1180"/>
        </w:tabs>
        <w:spacing w:line="398" w:lineRule="auto"/>
        <w:ind w:left="100" w:right="115" w:firstLine="720"/>
        <w:rPr>
          <w:color w:val="000000"/>
        </w:rPr>
      </w:pPr>
      <w:r>
        <w:rPr>
          <w:color w:val="000000"/>
        </w:rPr>
        <w:t>One Community Representative - a person who is involved in business or industry in the community SAC members may not fulfill more than one role (mentioned above) in a single term.</w:t>
      </w:r>
    </w:p>
    <w:p w:rsidR="00BF5A66" w:rsidRDefault="00BF5A66" w:rsidP="00BF5A66">
      <w:pPr>
        <w:pStyle w:val="Heading2"/>
        <w:spacing w:before="0"/>
        <w:ind w:firstLine="100"/>
      </w:pPr>
      <w:r>
        <w:t>SECTION 2</w:t>
      </w:r>
    </w:p>
    <w:p w:rsidR="00BF5A66" w:rsidRDefault="00BF5A66" w:rsidP="00BF5A66">
      <w:pPr>
        <w:pBdr>
          <w:top w:val="nil"/>
          <w:left w:val="nil"/>
          <w:bottom w:val="nil"/>
          <w:right w:val="nil"/>
          <w:between w:val="nil"/>
        </w:pBdr>
        <w:spacing w:before="16" w:line="256" w:lineRule="auto"/>
        <w:ind w:left="100"/>
        <w:rPr>
          <w:color w:val="000000"/>
        </w:rPr>
        <w:sectPr w:rsidR="00BF5A66">
          <w:footerReference w:type="default" r:id="rId7"/>
          <w:pgSz w:w="12240" w:h="15840"/>
          <w:pgMar w:top="1020" w:right="620" w:bottom="1120" w:left="620" w:header="0" w:footer="929" w:gutter="0"/>
          <w:pgNumType w:start="1"/>
          <w:cols w:space="720"/>
        </w:sectPr>
      </w:pPr>
      <w:r>
        <w:rPr>
          <w:color w:val="000000"/>
        </w:rPr>
        <w:t>The term of a member’s service will be one school year, August through May, which is renewable. Returning members who wish to serve another term may verbally commit to another term at the end of the school year.</w:t>
      </w:r>
    </w:p>
    <w:p w:rsidR="00BF5A66" w:rsidRDefault="00BF5A66" w:rsidP="00BF5A66">
      <w:pPr>
        <w:pStyle w:val="Heading2"/>
        <w:spacing w:before="63"/>
        <w:ind w:firstLine="100"/>
      </w:pPr>
      <w:r>
        <w:lastRenderedPageBreak/>
        <w:t>SECTION 3</w:t>
      </w:r>
    </w:p>
    <w:p w:rsidR="00BF5A66" w:rsidRDefault="00BF5A66" w:rsidP="00BF5A66">
      <w:pPr>
        <w:pBdr>
          <w:top w:val="nil"/>
          <w:left w:val="nil"/>
          <w:bottom w:val="nil"/>
          <w:right w:val="nil"/>
          <w:between w:val="nil"/>
        </w:pBdr>
        <w:spacing w:before="17" w:line="256" w:lineRule="auto"/>
        <w:ind w:left="100" w:right="196"/>
        <w:rPr>
          <w:color w:val="000000"/>
        </w:rPr>
      </w:pPr>
      <w:r>
        <w:rPr>
          <w:color w:val="000000"/>
        </w:rPr>
        <w:t xml:space="preserve">The SAC will be responsible for membership recruitment. </w:t>
      </w:r>
      <w:r>
        <w:rPr>
          <w:color w:val="212121"/>
        </w:rPr>
        <w:t>Vacancies will be communicated to the community (i.e. posted on school website and/or newsletter) for at least two weeks prior to being filled</w:t>
      </w:r>
      <w:r>
        <w:rPr>
          <w:color w:val="000000"/>
        </w:rPr>
        <w:t>. The SAC chair and principal will review applications and the principal will appoint members to the SAC. To the extent practicable, the SAC membership shall reflect the student populations represented within the school.</w:t>
      </w:r>
    </w:p>
    <w:p w:rsidR="00BF5A66" w:rsidRDefault="00BF5A66" w:rsidP="00BF5A66">
      <w:pPr>
        <w:pStyle w:val="Heading2"/>
        <w:ind w:firstLine="100"/>
      </w:pPr>
      <w:r>
        <w:t>SECTION 4</w:t>
      </w:r>
    </w:p>
    <w:p w:rsidR="00BF5A66" w:rsidRDefault="00BF5A66" w:rsidP="00BF5A66">
      <w:pPr>
        <w:pBdr>
          <w:top w:val="nil"/>
          <w:left w:val="nil"/>
          <w:bottom w:val="nil"/>
          <w:right w:val="nil"/>
          <w:between w:val="nil"/>
        </w:pBdr>
        <w:spacing w:before="17" w:line="256" w:lineRule="auto"/>
        <w:ind w:left="100" w:right="196"/>
        <w:rPr>
          <w:color w:val="000000"/>
        </w:rPr>
      </w:pPr>
      <w:r>
        <w:rPr>
          <w:color w:val="000000"/>
        </w:rPr>
        <w:t>In the event a SAC member finds it necessary to resign, or if the SAC member is no longer in good standing, the committee officers will initiate a request for new membership. An active member must attend at least half of the meetings that occur during each semester to remain in good standing. If a vacancy arises on a school accountability committee because of a member's resignation or disqualification or for any other reason, the remaining members of the school accountability committee shall fill the vacancy by majority action.</w:t>
      </w:r>
    </w:p>
    <w:p w:rsidR="00BF5A66" w:rsidRDefault="00BF5A66" w:rsidP="00BF5A66">
      <w:pPr>
        <w:pBdr>
          <w:top w:val="nil"/>
          <w:left w:val="nil"/>
          <w:bottom w:val="nil"/>
          <w:right w:val="nil"/>
          <w:between w:val="nil"/>
        </w:pBdr>
        <w:rPr>
          <w:color w:val="000000"/>
          <w:sz w:val="24"/>
          <w:szCs w:val="24"/>
        </w:rPr>
      </w:pPr>
    </w:p>
    <w:p w:rsidR="00BF5A66" w:rsidRDefault="00BF5A66" w:rsidP="00BF5A66">
      <w:pPr>
        <w:pBdr>
          <w:top w:val="nil"/>
          <w:left w:val="nil"/>
          <w:bottom w:val="nil"/>
          <w:right w:val="nil"/>
          <w:between w:val="nil"/>
        </w:pBdr>
        <w:spacing w:before="3"/>
        <w:rPr>
          <w:color w:val="000000"/>
          <w:sz w:val="25"/>
          <w:szCs w:val="25"/>
        </w:rPr>
      </w:pPr>
    </w:p>
    <w:p w:rsidR="00BF5A66" w:rsidRDefault="00BF5A66" w:rsidP="00BF5A66">
      <w:pPr>
        <w:pStyle w:val="Heading1"/>
        <w:ind w:firstLine="100"/>
      </w:pPr>
      <w:r>
        <w:t>ARTICLE IV - OFFICERS</w:t>
      </w:r>
    </w:p>
    <w:p w:rsidR="00BF5A66" w:rsidRDefault="00BF5A66" w:rsidP="00BF5A66">
      <w:pPr>
        <w:pStyle w:val="Heading2"/>
        <w:spacing w:before="167"/>
        <w:ind w:firstLine="100"/>
      </w:pPr>
      <w:r>
        <w:t>SECTION 1</w:t>
      </w:r>
    </w:p>
    <w:p w:rsidR="00BF5A66" w:rsidRDefault="00BF5A66" w:rsidP="00BF5A66">
      <w:pPr>
        <w:pBdr>
          <w:top w:val="nil"/>
          <w:left w:val="nil"/>
          <w:bottom w:val="nil"/>
          <w:right w:val="nil"/>
          <w:between w:val="nil"/>
        </w:pBdr>
        <w:spacing w:before="17" w:line="256" w:lineRule="auto"/>
        <w:ind w:left="100" w:right="196"/>
        <w:rPr>
          <w:color w:val="000000"/>
        </w:rPr>
      </w:pPr>
      <w:r>
        <w:rPr>
          <w:color w:val="000000"/>
        </w:rPr>
        <w:t xml:space="preserve">Officers will consist of the Chairperson, Vice Chairperson, </w:t>
      </w:r>
      <w:proofErr w:type="gramStart"/>
      <w:r>
        <w:rPr>
          <w:color w:val="000000"/>
        </w:rPr>
        <w:t>Secretary</w:t>
      </w:r>
      <w:proofErr w:type="gramEnd"/>
      <w:r>
        <w:rPr>
          <w:color w:val="000000"/>
        </w:rPr>
        <w:t>/Recorder. At the regularly scheduled meeting in May of each year, the SAC Executive Team will present a list of candidates and accept any additional nominations from the floor. The Chairperson, Vice Chairperson and Secretary/Recorder will be elected for 1-year terms. If approved by the membership, these officers may serve two terms.</w:t>
      </w:r>
    </w:p>
    <w:p w:rsidR="00BF5A66" w:rsidRDefault="00BF5A66" w:rsidP="00BF5A66">
      <w:pPr>
        <w:pStyle w:val="Heading2"/>
        <w:ind w:firstLine="100"/>
      </w:pPr>
      <w:r>
        <w:t>SECTION 2</w:t>
      </w:r>
    </w:p>
    <w:p w:rsidR="00BF5A66" w:rsidRDefault="00BF5A66" w:rsidP="00BF5A66">
      <w:pPr>
        <w:pBdr>
          <w:top w:val="nil"/>
          <w:left w:val="nil"/>
          <w:bottom w:val="nil"/>
          <w:right w:val="nil"/>
          <w:between w:val="nil"/>
        </w:pBdr>
        <w:spacing w:before="17"/>
        <w:ind w:left="100"/>
        <w:rPr>
          <w:color w:val="000000"/>
        </w:rPr>
      </w:pPr>
      <w:r>
        <w:rPr>
          <w:color w:val="000000"/>
        </w:rPr>
        <w:t>Each officer shall perform the duties assigned to the office. The specific duties for each officer are as follows:</w:t>
      </w:r>
    </w:p>
    <w:p w:rsidR="00BF5A66" w:rsidRDefault="00BF5A66" w:rsidP="00BF5A66">
      <w:pPr>
        <w:numPr>
          <w:ilvl w:val="0"/>
          <w:numId w:val="1"/>
        </w:numPr>
        <w:pBdr>
          <w:top w:val="nil"/>
          <w:left w:val="nil"/>
          <w:bottom w:val="nil"/>
          <w:right w:val="nil"/>
          <w:between w:val="nil"/>
        </w:pBdr>
        <w:tabs>
          <w:tab w:val="left" w:pos="820"/>
        </w:tabs>
        <w:spacing w:before="167"/>
        <w:rPr>
          <w:color w:val="000000"/>
        </w:rPr>
      </w:pPr>
      <w:r>
        <w:rPr>
          <w:color w:val="000000"/>
        </w:rPr>
        <w:t>The Chairperson Shall:</w:t>
      </w:r>
    </w:p>
    <w:p w:rsidR="00BF5A66" w:rsidRDefault="00BF5A66" w:rsidP="00BF5A66">
      <w:pPr>
        <w:numPr>
          <w:ilvl w:val="1"/>
          <w:numId w:val="1"/>
        </w:numPr>
        <w:pBdr>
          <w:top w:val="nil"/>
          <w:left w:val="nil"/>
          <w:bottom w:val="nil"/>
          <w:right w:val="nil"/>
          <w:between w:val="nil"/>
        </w:pBdr>
        <w:tabs>
          <w:tab w:val="left" w:pos="1540"/>
        </w:tabs>
        <w:spacing w:before="17" w:line="256" w:lineRule="auto"/>
        <w:ind w:right="941"/>
        <w:rPr>
          <w:color w:val="000000"/>
        </w:rPr>
      </w:pPr>
      <w:r>
        <w:rPr>
          <w:color w:val="000000"/>
        </w:rPr>
        <w:t>Facilitate all meetings - keep members on task, focus discussions, and limit discussions appropriately</w:t>
      </w:r>
    </w:p>
    <w:p w:rsidR="00BF5A66" w:rsidRDefault="00BF5A66" w:rsidP="00BF5A66">
      <w:pPr>
        <w:numPr>
          <w:ilvl w:val="1"/>
          <w:numId w:val="1"/>
        </w:numPr>
        <w:pBdr>
          <w:top w:val="nil"/>
          <w:left w:val="nil"/>
          <w:bottom w:val="nil"/>
          <w:right w:val="nil"/>
          <w:between w:val="nil"/>
        </w:pBdr>
        <w:tabs>
          <w:tab w:val="left" w:pos="1540"/>
        </w:tabs>
        <w:spacing w:line="252" w:lineRule="auto"/>
        <w:rPr>
          <w:color w:val="000000"/>
        </w:rPr>
      </w:pPr>
      <w:r>
        <w:rPr>
          <w:color w:val="000000"/>
        </w:rPr>
        <w:t>Set meeting agendas in collaboration with the principal</w:t>
      </w:r>
    </w:p>
    <w:p w:rsidR="00BF5A66" w:rsidRDefault="00BF5A66" w:rsidP="00BF5A66">
      <w:pPr>
        <w:numPr>
          <w:ilvl w:val="1"/>
          <w:numId w:val="1"/>
        </w:numPr>
        <w:pBdr>
          <w:top w:val="nil"/>
          <w:left w:val="nil"/>
          <w:bottom w:val="nil"/>
          <w:right w:val="nil"/>
          <w:between w:val="nil"/>
        </w:pBdr>
        <w:tabs>
          <w:tab w:val="left" w:pos="1540"/>
        </w:tabs>
        <w:spacing w:before="17"/>
        <w:rPr>
          <w:color w:val="000000"/>
        </w:rPr>
      </w:pPr>
      <w:r>
        <w:rPr>
          <w:color w:val="000000"/>
        </w:rPr>
        <w:t>Guide the team in reviewing goals and other elements of the UIP</w:t>
      </w:r>
    </w:p>
    <w:p w:rsidR="00BF5A66" w:rsidRDefault="00BF5A66" w:rsidP="00BF5A66">
      <w:pPr>
        <w:numPr>
          <w:ilvl w:val="1"/>
          <w:numId w:val="1"/>
        </w:numPr>
        <w:pBdr>
          <w:top w:val="nil"/>
          <w:left w:val="nil"/>
          <w:bottom w:val="nil"/>
          <w:right w:val="nil"/>
          <w:between w:val="nil"/>
        </w:pBdr>
        <w:tabs>
          <w:tab w:val="left" w:pos="1540"/>
        </w:tabs>
        <w:spacing w:before="17"/>
        <w:rPr>
          <w:color w:val="000000"/>
        </w:rPr>
      </w:pPr>
      <w:r>
        <w:rPr>
          <w:color w:val="000000"/>
        </w:rPr>
        <w:t>Guide the team in making budgetary recommendations</w:t>
      </w:r>
    </w:p>
    <w:p w:rsidR="00BF5A66" w:rsidRDefault="00BF5A66" w:rsidP="00BF5A66">
      <w:pPr>
        <w:numPr>
          <w:ilvl w:val="0"/>
          <w:numId w:val="1"/>
        </w:numPr>
        <w:pBdr>
          <w:top w:val="nil"/>
          <w:left w:val="nil"/>
          <w:bottom w:val="nil"/>
          <w:right w:val="nil"/>
          <w:between w:val="nil"/>
        </w:pBdr>
        <w:tabs>
          <w:tab w:val="left" w:pos="820"/>
        </w:tabs>
        <w:spacing w:before="17"/>
        <w:rPr>
          <w:color w:val="000000"/>
        </w:rPr>
      </w:pPr>
      <w:r>
        <w:rPr>
          <w:color w:val="000000"/>
        </w:rPr>
        <w:t>The Vice Chairperson Shall:</w:t>
      </w:r>
    </w:p>
    <w:p w:rsidR="00BF5A66" w:rsidRDefault="00BF5A66" w:rsidP="00BF5A66">
      <w:pPr>
        <w:numPr>
          <w:ilvl w:val="1"/>
          <w:numId w:val="1"/>
        </w:numPr>
        <w:pBdr>
          <w:top w:val="nil"/>
          <w:left w:val="nil"/>
          <w:bottom w:val="nil"/>
          <w:right w:val="nil"/>
          <w:between w:val="nil"/>
        </w:pBdr>
        <w:tabs>
          <w:tab w:val="left" w:pos="1540"/>
        </w:tabs>
        <w:spacing w:before="17"/>
        <w:rPr>
          <w:color w:val="000000"/>
        </w:rPr>
      </w:pPr>
      <w:r>
        <w:rPr>
          <w:color w:val="000000"/>
        </w:rPr>
        <w:t>Fulfill all of the above in the absence of the chairperson</w:t>
      </w:r>
    </w:p>
    <w:p w:rsidR="00BF5A66" w:rsidRDefault="00BF5A66" w:rsidP="00BF5A66">
      <w:pPr>
        <w:numPr>
          <w:ilvl w:val="1"/>
          <w:numId w:val="1"/>
        </w:numPr>
        <w:pBdr>
          <w:top w:val="nil"/>
          <w:left w:val="nil"/>
          <w:bottom w:val="nil"/>
          <w:right w:val="nil"/>
          <w:between w:val="nil"/>
        </w:pBdr>
        <w:tabs>
          <w:tab w:val="left" w:pos="1540"/>
        </w:tabs>
        <w:spacing w:before="17"/>
        <w:rPr>
          <w:color w:val="000000"/>
        </w:rPr>
      </w:pPr>
      <w:r>
        <w:rPr>
          <w:color w:val="000000"/>
        </w:rPr>
        <w:t>Lead a subcommittee as necessary</w:t>
      </w:r>
    </w:p>
    <w:p w:rsidR="00BF5A66" w:rsidRDefault="00BF5A66" w:rsidP="00BF5A66">
      <w:pPr>
        <w:numPr>
          <w:ilvl w:val="0"/>
          <w:numId w:val="1"/>
        </w:numPr>
        <w:pBdr>
          <w:top w:val="nil"/>
          <w:left w:val="nil"/>
          <w:bottom w:val="nil"/>
          <w:right w:val="nil"/>
          <w:between w:val="nil"/>
        </w:pBdr>
        <w:tabs>
          <w:tab w:val="left" w:pos="820"/>
        </w:tabs>
        <w:spacing w:before="17"/>
        <w:rPr>
          <w:color w:val="000000"/>
        </w:rPr>
      </w:pPr>
      <w:r>
        <w:rPr>
          <w:color w:val="000000"/>
        </w:rPr>
        <w:t>The Secretary/Recorder Shall:</w:t>
      </w:r>
    </w:p>
    <w:p w:rsidR="00BF5A66" w:rsidRDefault="00BF5A66" w:rsidP="00BF5A66">
      <w:pPr>
        <w:numPr>
          <w:ilvl w:val="1"/>
          <w:numId w:val="1"/>
        </w:numPr>
        <w:pBdr>
          <w:top w:val="nil"/>
          <w:left w:val="nil"/>
          <w:bottom w:val="nil"/>
          <w:right w:val="nil"/>
          <w:between w:val="nil"/>
        </w:pBdr>
        <w:tabs>
          <w:tab w:val="left" w:pos="1540"/>
        </w:tabs>
        <w:spacing w:before="17"/>
        <w:rPr>
          <w:color w:val="000000"/>
        </w:rPr>
      </w:pPr>
      <w:r>
        <w:rPr>
          <w:color w:val="000000"/>
        </w:rPr>
        <w:t>Record and distribute minutes of SAC meetings in collaboration with the principal</w:t>
      </w:r>
    </w:p>
    <w:p w:rsidR="00BF5A66" w:rsidRDefault="00BF5A66" w:rsidP="00BF5A66">
      <w:pPr>
        <w:numPr>
          <w:ilvl w:val="1"/>
          <w:numId w:val="1"/>
        </w:numPr>
        <w:pBdr>
          <w:top w:val="nil"/>
          <w:left w:val="nil"/>
          <w:bottom w:val="nil"/>
          <w:right w:val="nil"/>
          <w:between w:val="nil"/>
        </w:pBdr>
        <w:tabs>
          <w:tab w:val="left" w:pos="1540"/>
        </w:tabs>
        <w:spacing w:before="17"/>
        <w:rPr>
          <w:color w:val="000000"/>
        </w:rPr>
      </w:pPr>
      <w:r>
        <w:rPr>
          <w:color w:val="000000"/>
        </w:rPr>
        <w:t>Type and distribute meeting agendas</w:t>
      </w:r>
    </w:p>
    <w:p w:rsidR="00BF5A66" w:rsidRDefault="00BF5A66" w:rsidP="00BF5A66">
      <w:pPr>
        <w:numPr>
          <w:ilvl w:val="1"/>
          <w:numId w:val="1"/>
        </w:numPr>
        <w:pBdr>
          <w:top w:val="nil"/>
          <w:left w:val="nil"/>
          <w:bottom w:val="nil"/>
          <w:right w:val="nil"/>
          <w:between w:val="nil"/>
        </w:pBdr>
        <w:tabs>
          <w:tab w:val="left" w:pos="1540"/>
        </w:tabs>
        <w:spacing w:before="17"/>
        <w:rPr>
          <w:color w:val="000000"/>
        </w:rPr>
      </w:pPr>
      <w:r>
        <w:rPr>
          <w:color w:val="000000"/>
        </w:rPr>
        <w:t>Place public notice of upcoming meetings</w:t>
      </w:r>
    </w:p>
    <w:p w:rsidR="00BF5A66" w:rsidRDefault="00BF5A66" w:rsidP="00BF5A66">
      <w:pPr>
        <w:numPr>
          <w:ilvl w:val="1"/>
          <w:numId w:val="1"/>
        </w:numPr>
        <w:pBdr>
          <w:top w:val="nil"/>
          <w:left w:val="nil"/>
          <w:bottom w:val="nil"/>
          <w:right w:val="nil"/>
          <w:between w:val="nil"/>
        </w:pBdr>
        <w:tabs>
          <w:tab w:val="left" w:pos="1540"/>
        </w:tabs>
        <w:spacing w:before="17" w:line="256" w:lineRule="auto"/>
        <w:ind w:right="194"/>
        <w:rPr>
          <w:color w:val="000000"/>
        </w:rPr>
      </w:pPr>
      <w:r>
        <w:rPr>
          <w:color w:val="000000"/>
        </w:rPr>
        <w:t>Keep the “SAC Manual” and a copy of the SAC bylaws (if adopted) current, and place these documents on the school website, or in a location that can easily be referenced by any member of the school community</w:t>
      </w:r>
    </w:p>
    <w:p w:rsidR="00BF5A66" w:rsidRDefault="00BF5A66" w:rsidP="00BF5A66">
      <w:pPr>
        <w:numPr>
          <w:ilvl w:val="1"/>
          <w:numId w:val="1"/>
        </w:numPr>
        <w:pBdr>
          <w:top w:val="nil"/>
          <w:left w:val="nil"/>
          <w:bottom w:val="nil"/>
          <w:right w:val="nil"/>
          <w:between w:val="nil"/>
        </w:pBdr>
        <w:tabs>
          <w:tab w:val="left" w:pos="1540"/>
        </w:tabs>
        <w:spacing w:line="251" w:lineRule="auto"/>
        <w:rPr>
          <w:color w:val="000000"/>
        </w:rPr>
        <w:sectPr w:rsidR="00BF5A66">
          <w:pgSz w:w="12240" w:h="15840"/>
          <w:pgMar w:top="1440" w:right="620" w:bottom="1120" w:left="620" w:header="0" w:footer="929" w:gutter="0"/>
          <w:cols w:space="720"/>
        </w:sectPr>
      </w:pPr>
      <w:r>
        <w:rPr>
          <w:color w:val="000000"/>
        </w:rPr>
        <w:t>Keep attendance record for meeting minutes</w:t>
      </w:r>
    </w:p>
    <w:p w:rsidR="00BF5A66" w:rsidRDefault="00BF5A66" w:rsidP="00BF5A66">
      <w:pPr>
        <w:numPr>
          <w:ilvl w:val="0"/>
          <w:numId w:val="1"/>
        </w:numPr>
        <w:pBdr>
          <w:top w:val="nil"/>
          <w:left w:val="nil"/>
          <w:bottom w:val="nil"/>
          <w:right w:val="nil"/>
          <w:between w:val="nil"/>
        </w:pBdr>
        <w:tabs>
          <w:tab w:val="left" w:pos="820"/>
        </w:tabs>
        <w:spacing w:before="17"/>
        <w:rPr>
          <w:color w:val="000000"/>
        </w:rPr>
      </w:pPr>
      <w:r>
        <w:rPr>
          <w:color w:val="000000"/>
        </w:rPr>
        <w:lastRenderedPageBreak/>
        <w:t>The Principal or their Designee Shall:</w:t>
      </w:r>
    </w:p>
    <w:p w:rsidR="00BF5A66" w:rsidRDefault="00BF5A66" w:rsidP="00BF5A66">
      <w:pPr>
        <w:numPr>
          <w:ilvl w:val="1"/>
          <w:numId w:val="1"/>
        </w:numPr>
        <w:pBdr>
          <w:top w:val="nil"/>
          <w:left w:val="nil"/>
          <w:bottom w:val="nil"/>
          <w:right w:val="nil"/>
          <w:between w:val="nil"/>
        </w:pBdr>
        <w:tabs>
          <w:tab w:val="left" w:pos="1540"/>
        </w:tabs>
        <w:spacing w:before="17" w:line="256" w:lineRule="auto"/>
        <w:ind w:right="110"/>
        <w:rPr>
          <w:color w:val="000000"/>
        </w:rPr>
      </w:pPr>
      <w:r>
        <w:rPr>
          <w:color w:val="000000"/>
        </w:rPr>
        <w:t>Provide various reports, raw data, and specific information requested by SAC members to assist SAC in reviewing the Unified Improvement Plan</w:t>
      </w:r>
    </w:p>
    <w:p w:rsidR="00BF5A66" w:rsidRDefault="00BF5A66" w:rsidP="00BF5A66">
      <w:pPr>
        <w:numPr>
          <w:ilvl w:val="1"/>
          <w:numId w:val="1"/>
        </w:numPr>
        <w:pBdr>
          <w:top w:val="nil"/>
          <w:left w:val="nil"/>
          <w:bottom w:val="nil"/>
          <w:right w:val="nil"/>
          <w:between w:val="nil"/>
        </w:pBdr>
        <w:tabs>
          <w:tab w:val="left" w:pos="1540"/>
        </w:tabs>
        <w:spacing w:line="252" w:lineRule="auto"/>
        <w:rPr>
          <w:color w:val="000000"/>
        </w:rPr>
      </w:pPr>
      <w:r>
        <w:rPr>
          <w:color w:val="000000"/>
        </w:rPr>
        <w:t>Provide budgetary information to the SAC for review</w:t>
      </w:r>
    </w:p>
    <w:p w:rsidR="00BF5A66" w:rsidRDefault="00BF5A66" w:rsidP="00BF5A66">
      <w:pPr>
        <w:numPr>
          <w:ilvl w:val="1"/>
          <w:numId w:val="1"/>
        </w:numPr>
        <w:pBdr>
          <w:top w:val="nil"/>
          <w:left w:val="nil"/>
          <w:bottom w:val="nil"/>
          <w:right w:val="nil"/>
          <w:between w:val="nil"/>
        </w:pBdr>
        <w:tabs>
          <w:tab w:val="left" w:pos="1540"/>
        </w:tabs>
        <w:spacing w:before="17"/>
        <w:rPr>
          <w:color w:val="000000"/>
        </w:rPr>
      </w:pPr>
      <w:r>
        <w:rPr>
          <w:color w:val="000000"/>
        </w:rPr>
        <w:t>Oversee elections for SAC membership (if needed), and to recruit likely candidates for SAC</w:t>
      </w:r>
    </w:p>
    <w:p w:rsidR="00BF5A66" w:rsidRDefault="00BF5A66" w:rsidP="00BF5A66">
      <w:pPr>
        <w:numPr>
          <w:ilvl w:val="1"/>
          <w:numId w:val="1"/>
        </w:numPr>
        <w:pBdr>
          <w:top w:val="nil"/>
          <w:left w:val="nil"/>
          <w:bottom w:val="nil"/>
          <w:right w:val="nil"/>
          <w:between w:val="nil"/>
        </w:pBdr>
        <w:tabs>
          <w:tab w:val="left" w:pos="1540"/>
        </w:tabs>
        <w:spacing w:before="18" w:line="256" w:lineRule="auto"/>
        <w:ind w:right="915"/>
        <w:rPr>
          <w:color w:val="000000"/>
        </w:rPr>
      </w:pPr>
      <w:r>
        <w:rPr>
          <w:color w:val="000000"/>
        </w:rPr>
        <w:t xml:space="preserve">Act as a liaison between SAC and the school community, </w:t>
      </w:r>
      <w:r w:rsidR="0016641B">
        <w:rPr>
          <w:color w:val="000000"/>
        </w:rPr>
        <w:t>and between SAC</w:t>
      </w:r>
    </w:p>
    <w:p w:rsidR="0016641B" w:rsidRDefault="0016641B" w:rsidP="0016641B">
      <w:pPr>
        <w:pBdr>
          <w:top w:val="nil"/>
          <w:left w:val="nil"/>
          <w:bottom w:val="nil"/>
          <w:right w:val="nil"/>
          <w:between w:val="nil"/>
        </w:pBdr>
        <w:tabs>
          <w:tab w:val="left" w:pos="1540"/>
        </w:tabs>
        <w:spacing w:before="18" w:line="256" w:lineRule="auto"/>
        <w:ind w:left="1540" w:right="915"/>
        <w:rPr>
          <w:color w:val="000000"/>
        </w:rPr>
      </w:pPr>
    </w:p>
    <w:p w:rsidR="00BF5A66" w:rsidRDefault="00BF5A66" w:rsidP="00BF5A66">
      <w:pPr>
        <w:pStyle w:val="Heading2"/>
        <w:ind w:firstLine="100"/>
      </w:pPr>
      <w:r>
        <w:t>SECTION 3</w:t>
      </w:r>
    </w:p>
    <w:p w:rsidR="00BF5A66" w:rsidRDefault="00BF5A66" w:rsidP="00BF5A66">
      <w:pPr>
        <w:pBdr>
          <w:top w:val="nil"/>
          <w:left w:val="nil"/>
          <w:bottom w:val="nil"/>
          <w:right w:val="nil"/>
          <w:between w:val="nil"/>
        </w:pBdr>
        <w:spacing w:before="17" w:line="256" w:lineRule="auto"/>
        <w:ind w:left="100" w:right="107"/>
        <w:rPr>
          <w:color w:val="000000"/>
        </w:rPr>
      </w:pPr>
      <w:r>
        <w:rPr>
          <w:color w:val="000000"/>
        </w:rPr>
        <w:t>In the event of the resignation of the Chairperson, the Vice Chairperson will assume the office. After notification of the whole committee, at the next regular or special meeting of SAC, a Vice Chairperson will be nominated and elected. In the event of a resignation of the Vice Chairperson, or Secretary, SAC will, after notification of the whole committee, at the next regular or special meeting, elect a new officer to the vacant office for the duration of the term.</w:t>
      </w:r>
    </w:p>
    <w:p w:rsidR="00BF5A66" w:rsidRDefault="00BF5A66" w:rsidP="00BF5A66">
      <w:pPr>
        <w:pBdr>
          <w:top w:val="nil"/>
          <w:left w:val="nil"/>
          <w:bottom w:val="nil"/>
          <w:right w:val="nil"/>
          <w:between w:val="nil"/>
        </w:pBdr>
        <w:rPr>
          <w:color w:val="000000"/>
          <w:sz w:val="24"/>
          <w:szCs w:val="24"/>
        </w:rPr>
      </w:pPr>
    </w:p>
    <w:p w:rsidR="00BF5A66" w:rsidRDefault="00BF5A66" w:rsidP="00BF5A66">
      <w:pPr>
        <w:pBdr>
          <w:top w:val="nil"/>
          <w:left w:val="nil"/>
          <w:bottom w:val="nil"/>
          <w:right w:val="nil"/>
          <w:between w:val="nil"/>
        </w:pBdr>
        <w:spacing w:before="3"/>
        <w:rPr>
          <w:color w:val="000000"/>
          <w:sz w:val="25"/>
          <w:szCs w:val="25"/>
        </w:rPr>
      </w:pPr>
    </w:p>
    <w:p w:rsidR="00BF5A66" w:rsidRDefault="00BF5A66" w:rsidP="00BF5A66">
      <w:pPr>
        <w:pStyle w:val="Heading1"/>
        <w:ind w:firstLine="100"/>
      </w:pPr>
      <w:r>
        <w:t>ARTICLE V - MEETINGS</w:t>
      </w:r>
    </w:p>
    <w:p w:rsidR="00BF5A66" w:rsidRDefault="00BF5A66" w:rsidP="00BF5A66">
      <w:pPr>
        <w:pBdr>
          <w:top w:val="nil"/>
          <w:left w:val="nil"/>
          <w:bottom w:val="nil"/>
          <w:right w:val="nil"/>
          <w:between w:val="nil"/>
        </w:pBdr>
        <w:spacing w:before="167" w:line="256" w:lineRule="auto"/>
        <w:ind w:left="100" w:right="196"/>
        <w:rPr>
          <w:color w:val="000000"/>
        </w:rPr>
      </w:pPr>
      <w:r>
        <w:rPr>
          <w:color w:val="000000"/>
        </w:rPr>
        <w:t>SAC will meet at least quarterly. The Executive Team will develop an annual calendar and share it with the entire school community in school newsletters and on the school website. All meetings will be open to the public.</w:t>
      </w:r>
    </w:p>
    <w:p w:rsidR="00BF5A66" w:rsidRDefault="00BF5A66" w:rsidP="00BF5A66">
      <w:pPr>
        <w:pStyle w:val="Heading2"/>
        <w:ind w:firstLine="100"/>
      </w:pPr>
      <w:r>
        <w:t>SECTION 1</w:t>
      </w:r>
    </w:p>
    <w:p w:rsidR="00BF5A66" w:rsidRDefault="00BF5A66" w:rsidP="00BF5A66">
      <w:pPr>
        <w:pBdr>
          <w:top w:val="nil"/>
          <w:left w:val="nil"/>
          <w:bottom w:val="nil"/>
          <w:right w:val="nil"/>
          <w:between w:val="nil"/>
        </w:pBdr>
        <w:spacing w:before="17" w:line="256" w:lineRule="auto"/>
        <w:ind w:left="100" w:right="363"/>
        <w:rPr>
          <w:color w:val="000000"/>
        </w:rPr>
      </w:pPr>
      <w:r>
        <w:rPr>
          <w:color w:val="000000"/>
        </w:rPr>
        <w:t xml:space="preserve">The agenda and relevant background information will be distributed to SAC members at least </w:t>
      </w:r>
      <w:sdt>
        <w:sdtPr>
          <w:tag w:val="goog_rdk_20"/>
          <w:id w:val="-251135970"/>
        </w:sdtPr>
        <w:sdtEndPr/>
        <w:sdtContent>
          <w:r>
            <w:rPr>
              <w:color w:val="000000"/>
            </w:rPr>
            <w:t>2 (two) days</w:t>
          </w:r>
        </w:sdtContent>
      </w:sdt>
      <w:sdt>
        <w:sdtPr>
          <w:tag w:val="goog_rdk_21"/>
          <w:id w:val="-170563198"/>
          <w:showingPlcHdr/>
        </w:sdtPr>
        <w:sdtEndPr/>
        <w:sdtContent>
          <w:r>
            <w:t xml:space="preserve">     </w:t>
          </w:r>
        </w:sdtContent>
      </w:sdt>
      <w:r>
        <w:rPr>
          <w:color w:val="000000"/>
        </w:rPr>
        <w:t>prior to the meeting date.</w:t>
      </w:r>
    </w:p>
    <w:p w:rsidR="00BF5A66" w:rsidRDefault="00BF5A66" w:rsidP="00BF5A66">
      <w:pPr>
        <w:pStyle w:val="Heading2"/>
        <w:spacing w:before="149"/>
        <w:ind w:firstLine="100"/>
      </w:pPr>
      <w:r>
        <w:t>SECTION 2</w:t>
      </w:r>
    </w:p>
    <w:p w:rsidR="00BF5A66" w:rsidRDefault="00BF5A66" w:rsidP="00BF5A66">
      <w:pPr>
        <w:pBdr>
          <w:top w:val="nil"/>
          <w:left w:val="nil"/>
          <w:bottom w:val="nil"/>
          <w:right w:val="nil"/>
          <w:between w:val="nil"/>
        </w:pBdr>
        <w:spacing w:before="17" w:line="256" w:lineRule="auto"/>
        <w:ind w:left="100"/>
        <w:rPr>
          <w:color w:val="000000"/>
        </w:rPr>
      </w:pPr>
      <w:r>
        <w:rPr>
          <w:color w:val="000000"/>
        </w:rPr>
        <w:t>All minutes from SAC meetings will be made available to the public and school community by posting to the school website.</w:t>
      </w:r>
    </w:p>
    <w:p w:rsidR="00BF5A66" w:rsidRDefault="00BF5A66" w:rsidP="00BF5A66">
      <w:pPr>
        <w:pStyle w:val="Heading2"/>
        <w:spacing w:before="149"/>
        <w:ind w:firstLine="100"/>
      </w:pPr>
      <w:r>
        <w:t>SECTION 3</w:t>
      </w:r>
    </w:p>
    <w:p w:rsidR="00BF5A66" w:rsidRDefault="00BF5A66" w:rsidP="00BF5A66">
      <w:pPr>
        <w:pBdr>
          <w:top w:val="nil"/>
          <w:left w:val="nil"/>
          <w:bottom w:val="nil"/>
          <w:right w:val="nil"/>
          <w:between w:val="nil"/>
        </w:pBdr>
        <w:spacing w:before="17" w:line="256" w:lineRule="auto"/>
        <w:ind w:left="100" w:right="987"/>
        <w:rPr>
          <w:color w:val="000000"/>
        </w:rPr>
      </w:pPr>
      <w:r>
        <w:rPr>
          <w:color w:val="000000"/>
        </w:rPr>
        <w:t>SAC will strive to reach consensus when making decisions. When a consensus cannot be achieved, a two-thirds majority of present members will make decisions.</w:t>
      </w:r>
    </w:p>
    <w:p w:rsidR="00BF5A66" w:rsidRDefault="00BF5A66" w:rsidP="00BF5A66">
      <w:pPr>
        <w:pStyle w:val="Heading2"/>
        <w:ind w:firstLine="100"/>
      </w:pPr>
      <w:r>
        <w:t>SECTION 4</w:t>
      </w:r>
    </w:p>
    <w:p w:rsidR="00BF5A66" w:rsidRDefault="00BF5A66" w:rsidP="00BF5A66">
      <w:pPr>
        <w:pBdr>
          <w:top w:val="nil"/>
          <w:left w:val="nil"/>
          <w:bottom w:val="nil"/>
          <w:right w:val="nil"/>
          <w:between w:val="nil"/>
        </w:pBdr>
        <w:spacing w:before="17" w:line="256" w:lineRule="auto"/>
        <w:ind w:left="100"/>
        <w:rPr>
          <w:color w:val="000000"/>
        </w:rPr>
      </w:pPr>
      <w:r>
        <w:rPr>
          <w:color w:val="000000"/>
        </w:rPr>
        <w:t>The SAC shall use Parliamentary Procedures. The rules contained in the current edition of "Robert's Rules of Order" shall govern committee procedure in all cases not provided for in these bylaws.</w:t>
      </w:r>
    </w:p>
    <w:p w:rsidR="00BF5A66" w:rsidRDefault="00BF5A66" w:rsidP="00BF5A66">
      <w:pPr>
        <w:pBdr>
          <w:top w:val="nil"/>
          <w:left w:val="nil"/>
          <w:bottom w:val="nil"/>
          <w:right w:val="nil"/>
          <w:between w:val="nil"/>
        </w:pBdr>
        <w:rPr>
          <w:color w:val="000000"/>
          <w:sz w:val="24"/>
          <w:szCs w:val="24"/>
        </w:rPr>
      </w:pPr>
    </w:p>
    <w:p w:rsidR="00BF5A66" w:rsidRDefault="00BF5A66" w:rsidP="00BF5A66">
      <w:pPr>
        <w:pBdr>
          <w:top w:val="nil"/>
          <w:left w:val="nil"/>
          <w:bottom w:val="nil"/>
          <w:right w:val="nil"/>
          <w:between w:val="nil"/>
        </w:pBdr>
        <w:spacing w:before="5"/>
        <w:rPr>
          <w:color w:val="000000"/>
          <w:sz w:val="25"/>
          <w:szCs w:val="25"/>
        </w:rPr>
      </w:pPr>
    </w:p>
    <w:p w:rsidR="00BF5A66" w:rsidRDefault="00BF5A66" w:rsidP="00BF5A66">
      <w:pPr>
        <w:pStyle w:val="Heading1"/>
        <w:ind w:firstLine="100"/>
      </w:pPr>
      <w:r>
        <w:t>ARTICLE VI - BYLAW CHANGES</w:t>
      </w:r>
    </w:p>
    <w:sdt>
      <w:sdtPr>
        <w:tag w:val="goog_rdk_23"/>
        <w:id w:val="-1221745003"/>
      </w:sdtPr>
      <w:sdtEndPr/>
      <w:sdtContent>
        <w:p w:rsidR="00BF5A66" w:rsidRDefault="00BF5A66" w:rsidP="00BF5A66">
          <w:pPr>
            <w:pBdr>
              <w:top w:val="nil"/>
              <w:left w:val="nil"/>
              <w:bottom w:val="nil"/>
              <w:right w:val="nil"/>
              <w:between w:val="nil"/>
            </w:pBdr>
            <w:spacing w:before="167" w:line="256" w:lineRule="auto"/>
            <w:ind w:left="100" w:right="196"/>
            <w:rPr>
              <w:color w:val="000000"/>
            </w:rPr>
          </w:pPr>
          <w:r>
            <w:rPr>
              <w:color w:val="000000"/>
            </w:rPr>
            <w:t>Proposed bylaw changes will be submitted to the Chairperson of SAC at least two weeks before a regularly scheduled meeting for circulation to SAC members. Changes or additions to the bylaws will then be discussed at the next regular meeting. There must be a two-thirds vote of those members in attendance to approve changes in bylaws.</w:t>
          </w:r>
          <w:sdt>
            <w:sdtPr>
              <w:tag w:val="goog_rdk_22"/>
              <w:id w:val="-247649764"/>
            </w:sdtPr>
            <w:sdtEndPr/>
            <w:sdtContent/>
          </w:sdt>
        </w:p>
      </w:sdtContent>
    </w:sdt>
    <w:sdt>
      <w:sdtPr>
        <w:tag w:val="goog_rdk_25"/>
        <w:id w:val="-1900046233"/>
      </w:sdtPr>
      <w:sdtEndPr/>
      <w:sdtContent>
        <w:p w:rsidR="00BF5A66" w:rsidRDefault="009D1835" w:rsidP="00BF5A66">
          <w:pPr>
            <w:pBdr>
              <w:top w:val="nil"/>
              <w:left w:val="nil"/>
              <w:bottom w:val="nil"/>
              <w:right w:val="nil"/>
              <w:between w:val="nil"/>
            </w:pBdr>
            <w:spacing w:before="167" w:line="256" w:lineRule="auto"/>
            <w:ind w:left="100" w:right="196"/>
            <w:rPr>
              <w:color w:val="000000"/>
            </w:rPr>
          </w:pPr>
          <w:sdt>
            <w:sdtPr>
              <w:tag w:val="goog_rdk_24"/>
              <w:id w:val="-163552744"/>
            </w:sdtPr>
            <w:sdtEndPr/>
            <w:sdtContent/>
          </w:sdt>
        </w:p>
      </w:sdtContent>
    </w:sdt>
    <w:sdt>
      <w:sdtPr>
        <w:tag w:val="goog_rdk_27"/>
        <w:id w:val="-892575822"/>
      </w:sdtPr>
      <w:sdtEndPr/>
      <w:sdtContent>
        <w:p w:rsidR="00BF5A66" w:rsidRPr="001D30F5" w:rsidRDefault="009D1835" w:rsidP="00BF5A66">
          <w:pPr>
            <w:pBdr>
              <w:top w:val="nil"/>
              <w:left w:val="nil"/>
              <w:bottom w:val="nil"/>
              <w:right w:val="nil"/>
              <w:between w:val="nil"/>
            </w:pBdr>
            <w:spacing w:before="167" w:line="256" w:lineRule="auto"/>
            <w:ind w:left="100" w:right="196"/>
          </w:pPr>
          <w:sdt>
            <w:sdtPr>
              <w:tag w:val="goog_rdk_26"/>
              <w:id w:val="397475589"/>
            </w:sdtPr>
            <w:sdtEndPr/>
            <w:sdtContent/>
          </w:sdt>
        </w:p>
      </w:sdtContent>
    </w:sdt>
    <w:p w:rsidR="00B51837" w:rsidRDefault="00B51837"/>
    <w:sectPr w:rsidR="00B51837">
      <w:pgSz w:w="12240" w:h="15840"/>
      <w:pgMar w:top="1020" w:right="620" w:bottom="1120" w:left="620" w:header="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35" w:rsidRDefault="009D1835">
      <w:r>
        <w:separator/>
      </w:r>
    </w:p>
  </w:endnote>
  <w:endnote w:type="continuationSeparator" w:id="0">
    <w:p w:rsidR="009D1835" w:rsidRDefault="009D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74" w:rsidRDefault="00D7417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40AA3044" wp14:editId="5C0A7406">
              <wp:simplePos x="0" y="0"/>
              <wp:positionH relativeFrom="column">
                <wp:posOffset>5613400</wp:posOffset>
              </wp:positionH>
              <wp:positionV relativeFrom="paragraph">
                <wp:posOffset>9321800</wp:posOffset>
              </wp:positionV>
              <wp:extent cx="176530" cy="191135"/>
              <wp:effectExtent l="0" t="0" r="0" b="0"/>
              <wp:wrapNone/>
              <wp:docPr id="2" name="Freeform 2"/>
              <wp:cNvGraphicFramePr/>
              <a:graphic xmlns:a="http://schemas.openxmlformats.org/drawingml/2006/main">
                <a:graphicData uri="http://schemas.microsoft.com/office/word/2010/wordprocessingShape">
                  <wps:wsp>
                    <wps:cNvSpPr/>
                    <wps:spPr>
                      <a:xfrm>
                        <a:off x="5656198" y="3689195"/>
                        <a:ext cx="167005" cy="181610"/>
                      </a:xfrm>
                      <a:custGeom>
                        <a:avLst/>
                        <a:gdLst/>
                        <a:ahLst/>
                        <a:cxnLst/>
                        <a:rect l="l" t="t" r="r" b="b"/>
                        <a:pathLst>
                          <a:path w="167005" h="181610" extrusionOk="0">
                            <a:moveTo>
                              <a:pt x="0" y="0"/>
                            </a:moveTo>
                            <a:lnTo>
                              <a:pt x="0" y="181610"/>
                            </a:lnTo>
                            <a:lnTo>
                              <a:pt x="167005" y="181610"/>
                            </a:lnTo>
                            <a:lnTo>
                              <a:pt x="167005" y="0"/>
                            </a:lnTo>
                            <a:close/>
                          </a:path>
                        </a:pathLst>
                      </a:custGeom>
                      <a:solidFill>
                        <a:srgbClr val="FFFFFF"/>
                      </a:solidFill>
                      <a:ln>
                        <a:noFill/>
                      </a:ln>
                    </wps:spPr>
                    <wps:txbx>
                      <w:txbxContent>
                        <w:p w:rsidR="00E06974" w:rsidRDefault="00D7417D">
                          <w:pPr>
                            <w:spacing w:before="12"/>
                            <w:ind w:left="60" w:firstLine="60"/>
                            <w:textDirection w:val="btLr"/>
                          </w:pPr>
                          <w:r>
                            <w:rPr>
                              <w:color w:val="000000"/>
                            </w:rPr>
                            <w:t xml:space="preserve"> PAGE 1</w:t>
                          </w:r>
                        </w:p>
                      </w:txbxContent>
                    </wps:txbx>
                    <wps:bodyPr spcFirstLastPara="1" wrap="square" lIns="88900" tIns="38100" rIns="88900" bIns="38100" anchor="t" anchorCtr="0">
                      <a:noAutofit/>
                    </wps:bodyPr>
                  </wps:wsp>
                </a:graphicData>
              </a:graphic>
            </wp:anchor>
          </w:drawing>
        </mc:Choice>
        <mc:Fallback>
          <w:pict>
            <v:shape w14:anchorId="40AA3044" id="Freeform 2" o:spid="_x0000_s1026" style="position:absolute;margin-left:442pt;margin-top:734pt;width:13.9pt;height:15.0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67005,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RZSgIAANsEAAAOAAAAZHJzL2Uyb0RvYy54bWysVMFu2zAMvQ/YPwi6L7ZTxHOCOMXQIsOA&#10;Yi3Q7gNkWY6FyZImKbHz9yPlOEmb27AcJFJ8oh8fqazvh06Rg3BeGl3SbJZSIjQ3tdS7kv56234p&#10;KPGB6Zopo0VJj8LT+83nT+versTctEbVwhFIov2qtyVtQ7CrJPG8FR3zM2OFhmBjXMcCuG6X1I71&#10;kL1TyTxN86Q3rrbOcOE9nD6OQbqJ+ZtG8PDcNF4EokoK3EJcXVwrXJPNmq12jtlW8hMN9g8sOiY1&#10;fPSc6pEFRvZO3qTqJHfGmybMuOkS0zSSi1gDVJOlH6p5bZkVsRYQx9uzTP7/peU/Dy+OyLqkc0o0&#10;66BFWycECk7mqE5v/QpAr/bFnTwPJpY6NK7DHYogQ0kX+SLPltDuY0nv8mKZLRejumIIhAMgy7+m&#10;6YISDoCsyPIsqp9cEvG9D9+FiUnZ4cmHsTn1ZLF2svigJ9NBi7G5KjY3UALNdZRAc6vx85YFvIdM&#10;0ST9hUl7JkKApNvjED//xrFAdGcO4s3EewELhPEB5hPpS1TpW9S7+ibAtNuYbpLjoxoTatpv0BOD&#10;CcCV8QKkAiWxwLMRi4bDa1m9UbLeSqWwLO921YNy5MBAv238oWRw5R1MaQRrg9fGMJ4kOBjjKKAV&#10;hmqAIJqVqY8wU97yrXQ+PDEfXpiDV5VR0sNLK6n/s2dOUKJ+aBjlolim+DSjc1dk6LjrSHUdYZq3&#10;BnoMnR7NhwDe2DFtvu2DaSQOTuQ3Ujk58IJicafXjk/02o+oy3/S5i8AAAD//wMAUEsDBBQABgAI&#10;AAAAIQC5lMqs4QAAAA0BAAAPAAAAZHJzL2Rvd25yZXYueG1sTI9BS8QwEIXvgv8hjOBF3LRSarY2&#10;XRZBBW+usugt24xtsZmUJu12/72zJ73NzHu8eV+5WVwvZhxD50lDukpAINXedtRo+Hh/ulUgQjRk&#10;Te8JNZwwwKa6vChNYf2R3nDexUZwCIXCaGhjHAopQ92iM2HlByTWvv3oTOR1bKQdzZHDXS/vkiSX&#10;znTEH1oz4GOL9c9uchpmtdzs2yZ57V7u91+nz62fnvNM6+urZfsAIuIS/8xwrs/VoeJOBz+RDaLX&#10;oFTGLJGFLFc8sWWdpkxzOJ/WKgVZlfI/RfULAAD//wMAUEsBAi0AFAAGAAgAAAAhALaDOJL+AAAA&#10;4QEAABMAAAAAAAAAAAAAAAAAAAAAAFtDb250ZW50X1R5cGVzXS54bWxQSwECLQAUAAYACAAAACEA&#10;OP0h/9YAAACUAQAACwAAAAAAAAAAAAAAAAAvAQAAX3JlbHMvLnJlbHNQSwECLQAUAAYACAAAACEA&#10;JphEWUoCAADbBAAADgAAAAAAAAAAAAAAAAAuAgAAZHJzL2Uyb0RvYy54bWxQSwECLQAUAAYACAAA&#10;ACEAuZTKrOEAAAANAQAADwAAAAAAAAAAAAAAAACkBAAAZHJzL2Rvd25yZXYueG1sUEsFBgAAAAAE&#10;AAQA8wAAALIFAAAAAA==&#10;" adj="-11796480,,5400" path="m,l,181610r167005,l167005,,,xe" stroked="f">
              <v:stroke joinstyle="miter"/>
              <v:formulas/>
              <v:path arrowok="t" o:extrusionok="f" o:connecttype="custom" textboxrect="0,0,167005,181610"/>
              <v:textbox inset="7pt,3pt,7pt,3pt">
                <w:txbxContent>
                  <w:p w:rsidR="00E06974" w:rsidRDefault="00D7417D">
                    <w:pPr>
                      <w:spacing w:before="12"/>
                      <w:ind w:left="60" w:firstLine="60"/>
                      <w:textDirection w:val="btLr"/>
                    </w:pPr>
                    <w:r>
                      <w:rPr>
                        <w:color w:val="000000"/>
                      </w:rPr>
                      <w:t xml:space="preserve"> PAGE 1</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1811E36C" wp14:editId="014E6687">
              <wp:simplePos x="0" y="0"/>
              <wp:positionH relativeFrom="column">
                <wp:posOffset>152400</wp:posOffset>
              </wp:positionH>
              <wp:positionV relativeFrom="paragraph">
                <wp:posOffset>9321800</wp:posOffset>
              </wp:positionV>
              <wp:extent cx="3643630" cy="191135"/>
              <wp:effectExtent l="0" t="0" r="0" b="0"/>
              <wp:wrapNone/>
              <wp:docPr id="1" name="Freeform 1"/>
              <wp:cNvGraphicFramePr/>
              <a:graphic xmlns:a="http://schemas.openxmlformats.org/drawingml/2006/main">
                <a:graphicData uri="http://schemas.microsoft.com/office/word/2010/wordprocessingShape">
                  <wps:wsp>
                    <wps:cNvSpPr/>
                    <wps:spPr>
                      <a:xfrm>
                        <a:off x="3922648" y="3689195"/>
                        <a:ext cx="3634105" cy="181610"/>
                      </a:xfrm>
                      <a:custGeom>
                        <a:avLst/>
                        <a:gdLst/>
                        <a:ahLst/>
                        <a:cxnLst/>
                        <a:rect l="l" t="t" r="r" b="b"/>
                        <a:pathLst>
                          <a:path w="3634105" h="181610" extrusionOk="0">
                            <a:moveTo>
                              <a:pt x="0" y="0"/>
                            </a:moveTo>
                            <a:lnTo>
                              <a:pt x="0" y="181610"/>
                            </a:lnTo>
                            <a:lnTo>
                              <a:pt x="3634105" y="181610"/>
                            </a:lnTo>
                            <a:lnTo>
                              <a:pt x="3634105" y="0"/>
                            </a:lnTo>
                            <a:close/>
                          </a:path>
                        </a:pathLst>
                      </a:custGeom>
                      <a:solidFill>
                        <a:srgbClr val="FFFFFF"/>
                      </a:solidFill>
                      <a:ln>
                        <a:noFill/>
                      </a:ln>
                    </wps:spPr>
                    <wps:txbx>
                      <w:txbxContent>
                        <w:p w:rsidR="00E06974" w:rsidRDefault="00D7417D">
                          <w:pPr>
                            <w:spacing w:before="12"/>
                            <w:ind w:left="20" w:firstLine="20"/>
                            <w:textDirection w:val="btLr"/>
                          </w:pPr>
                          <w:r>
                            <w:rPr>
                              <w:color w:val="000000"/>
                            </w:rPr>
                            <w:t>SAC Bylaws, Adopted (insert date), Amended (insert date)</w:t>
                          </w:r>
                        </w:p>
                      </w:txbxContent>
                    </wps:txbx>
                    <wps:bodyPr spcFirstLastPara="1" wrap="square" lIns="88900" tIns="38100" rIns="88900" bIns="38100" anchor="t" anchorCtr="0">
                      <a:noAutofit/>
                    </wps:bodyPr>
                  </wps:wsp>
                </a:graphicData>
              </a:graphic>
            </wp:anchor>
          </w:drawing>
        </mc:Choice>
        <mc:Fallback>
          <w:pict>
            <v:shape w14:anchorId="1811E36C" id="Freeform 1" o:spid="_x0000_s1027" style="position:absolute;margin-left:12pt;margin-top:734pt;width:286.9pt;height:15.0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634105,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iuSwIAAOYEAAAOAAAAZHJzL2Uyb0RvYy54bWysVFFv2jAQfp+0/2D5fSSBFgVEqKZWTJOq&#10;FantD3Ach1hzbM82JPz73TkEaHmbxoN9Z3++3H3fHauHvlXkIJyXRhc0m6SUCM1NJfWuoO9vm285&#10;JT4wXTFltCjoUXj6sP76ZdXZpZiaxqhKOAJBtF92tqBNCHaZJJ43omV+YqzQcFkb17IArtsllWMd&#10;RG9VMk3TedIZV1lnuPAeTp+GS7qO8eta8PBS114EogoKuYW4uriWuCbrFVvuHLON5Kc02D9k0TKp&#10;4aPnUE8sMLJ38iZUK7kz3tRhwk2bmLqWXMQaoJos/VTNa8OsiLUAOd6eafL/Lyz/ddg6IivQjhLN&#10;WpBo44RAwkmG7HTWLwH0arfu5HkwsdS+di3uUATpCzpbTKfzO5D7CPY8X2SL+4Fd0QfCETCf3WXp&#10;PSUcEFmezbNIf3KJxPc+/BAmRmWHZx8GdarRYs1o8V6PpgONUV0V1Q2UgLqOElC3HL5vWcB3mCqa&#10;pLtKpTlnQiBNt8c2fvmNjYHw1hzEm4kPA5YIDQSpj1lfbpW+RX0ocASMu43hzoR85mOEjfstfMxh&#10;RHBlvAC2gEys8WzEuuHwmllvlKw2UikszLtd+agcOTCgcBN/yBo8+QBTGsHa4LPhGk8SbI6hHdAK&#10;fdmfWgkweFKa6gjt5S3fSOfDM/NhyxwMGDRbB0NXUP9nz5ygRP3U0NV5vkhxSqMzyzN03PVNeX3D&#10;NG8MqA2aD+ZjAG+QTpvv+2BqiS0U0xxSOTkwTLHG0+DjtF77EXX5e1r/BQAA//8DAFBLAwQUAAYA&#10;CAAAACEAcPH5u98AAAAMAQAADwAAAGRycy9kb3ducmV2LnhtbEyPTUvDQBCG74L/YRnBi7SblhrT&#10;mE2RgCcFsQq9TrNjEtyPkN200V/v5GRv8/HOO+9T7CZrxImG0HmnYLVMQJCrve5co+Dz43mRgQgR&#10;nUbjHSn4oQC78vqqwFz7s3un0z42gk1cyFFBG2OfSxnqliyGpe/J8e7LDxYjt0Mj9YBnNrdGrpMk&#10;lRY7xx9a7Klqqf7ej5ZjbCpbaZNgRb9vY/3yemcO6ajU7c309Agi0hT/xTDH5xsoOdPRj04HYRSs&#10;N4wSZ68044oV99sHhjnOo222AlkW8hKi/AMAAP//AwBQSwECLQAUAAYACAAAACEAtoM4kv4AAADh&#10;AQAAEwAAAAAAAAAAAAAAAAAAAAAAW0NvbnRlbnRfVHlwZXNdLnhtbFBLAQItABQABgAIAAAAIQA4&#10;/SH/1gAAAJQBAAALAAAAAAAAAAAAAAAAAC8BAABfcmVscy8ucmVsc1BLAQItABQABgAIAAAAIQCS&#10;abiuSwIAAOYEAAAOAAAAAAAAAAAAAAAAAC4CAABkcnMvZTJvRG9jLnhtbFBLAQItABQABgAIAAAA&#10;IQBw8fm73wAAAAwBAAAPAAAAAAAAAAAAAAAAAKUEAABkcnMvZG93bnJldi54bWxQSwUGAAAAAAQA&#10;BADzAAAAsQUAAAAA&#10;" adj="-11796480,,5400" path="m,l,181610r3634105,l3634105,,,xe" stroked="f">
              <v:stroke joinstyle="miter"/>
              <v:formulas/>
              <v:path arrowok="t" o:extrusionok="f" o:connecttype="custom" textboxrect="0,0,3634105,181610"/>
              <v:textbox inset="7pt,3pt,7pt,3pt">
                <w:txbxContent>
                  <w:p w:rsidR="00E06974" w:rsidRDefault="00D7417D">
                    <w:pPr>
                      <w:spacing w:before="12"/>
                      <w:ind w:left="20" w:firstLine="20"/>
                      <w:textDirection w:val="btLr"/>
                    </w:pPr>
                    <w:r>
                      <w:rPr>
                        <w:color w:val="000000"/>
                      </w:rPr>
                      <w:t>SAC Bylaws, Adopted (insert date), Amended (insert date)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35" w:rsidRDefault="009D1835">
      <w:r>
        <w:separator/>
      </w:r>
    </w:p>
  </w:footnote>
  <w:footnote w:type="continuationSeparator" w:id="0">
    <w:p w:rsidR="009D1835" w:rsidRDefault="009D1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04464"/>
    <w:multiLevelType w:val="multilevel"/>
    <w:tmpl w:val="DECE2EEE"/>
    <w:lvl w:ilvl="0">
      <w:start w:val="1"/>
      <w:numFmt w:val="decimal"/>
      <w:lvlText w:val="%1."/>
      <w:lvlJc w:val="left"/>
      <w:pPr>
        <w:ind w:left="820" w:hanging="360"/>
      </w:pPr>
      <w:rPr>
        <w:rFonts w:ascii="Arial" w:eastAsia="Arial" w:hAnsi="Arial" w:cs="Arial"/>
        <w:b w:val="0"/>
        <w:i w:val="0"/>
        <w:sz w:val="22"/>
        <w:szCs w:val="22"/>
      </w:rPr>
    </w:lvl>
    <w:lvl w:ilvl="1">
      <w:start w:val="1"/>
      <w:numFmt w:val="lowerLetter"/>
      <w:lvlText w:val="%2."/>
      <w:lvlJc w:val="left"/>
      <w:pPr>
        <w:ind w:left="1540" w:hanging="360"/>
      </w:pPr>
      <w:rPr>
        <w:rFonts w:ascii="Arial" w:eastAsia="Arial" w:hAnsi="Arial" w:cs="Arial"/>
        <w:b w:val="0"/>
        <w:i w:val="0"/>
        <w:sz w:val="22"/>
        <w:szCs w:val="22"/>
      </w:rPr>
    </w:lvl>
    <w:lvl w:ilvl="2">
      <w:numFmt w:val="bullet"/>
      <w:lvlText w:val="•"/>
      <w:lvlJc w:val="left"/>
      <w:pPr>
        <w:ind w:left="2591" w:hanging="360"/>
      </w:pPr>
    </w:lvl>
    <w:lvl w:ilvl="3">
      <w:numFmt w:val="bullet"/>
      <w:lvlText w:val="•"/>
      <w:lvlJc w:val="left"/>
      <w:pPr>
        <w:ind w:left="3642" w:hanging="360"/>
      </w:pPr>
    </w:lvl>
    <w:lvl w:ilvl="4">
      <w:numFmt w:val="bullet"/>
      <w:lvlText w:val="•"/>
      <w:lvlJc w:val="left"/>
      <w:pPr>
        <w:ind w:left="4693" w:hanging="360"/>
      </w:pPr>
    </w:lvl>
    <w:lvl w:ilvl="5">
      <w:numFmt w:val="bullet"/>
      <w:lvlText w:val="•"/>
      <w:lvlJc w:val="left"/>
      <w:pPr>
        <w:ind w:left="5744" w:hanging="360"/>
      </w:pPr>
    </w:lvl>
    <w:lvl w:ilvl="6">
      <w:numFmt w:val="bullet"/>
      <w:lvlText w:val="•"/>
      <w:lvlJc w:val="left"/>
      <w:pPr>
        <w:ind w:left="6795" w:hanging="360"/>
      </w:pPr>
    </w:lvl>
    <w:lvl w:ilvl="7">
      <w:numFmt w:val="bullet"/>
      <w:lvlText w:val="•"/>
      <w:lvlJc w:val="left"/>
      <w:pPr>
        <w:ind w:left="7846" w:hanging="360"/>
      </w:pPr>
    </w:lvl>
    <w:lvl w:ilvl="8">
      <w:numFmt w:val="bullet"/>
      <w:lvlText w:val="•"/>
      <w:lvlJc w:val="left"/>
      <w:pPr>
        <w:ind w:left="8897" w:hanging="360"/>
      </w:pPr>
    </w:lvl>
  </w:abstractNum>
  <w:abstractNum w:abstractNumId="1" w15:restartNumberingAfterBreak="0">
    <w:nsid w:val="5E7215B2"/>
    <w:multiLevelType w:val="multilevel"/>
    <w:tmpl w:val="E74A9C78"/>
    <w:lvl w:ilvl="0">
      <w:numFmt w:val="bullet"/>
      <w:lvlText w:val="●"/>
      <w:lvlJc w:val="left"/>
      <w:pPr>
        <w:ind w:left="1180" w:hanging="360"/>
      </w:pPr>
      <w:rPr>
        <w:rFonts w:ascii="Arial" w:eastAsia="Arial" w:hAnsi="Arial" w:cs="Arial"/>
        <w:b w:val="0"/>
        <w:i w:val="0"/>
        <w:sz w:val="22"/>
        <w:szCs w:val="22"/>
      </w:rPr>
    </w:lvl>
    <w:lvl w:ilvl="1">
      <w:numFmt w:val="bullet"/>
      <w:lvlText w:val="•"/>
      <w:lvlJc w:val="left"/>
      <w:pPr>
        <w:ind w:left="2162" w:hanging="360"/>
      </w:pPr>
    </w:lvl>
    <w:lvl w:ilvl="2">
      <w:numFmt w:val="bullet"/>
      <w:lvlText w:val="•"/>
      <w:lvlJc w:val="left"/>
      <w:pPr>
        <w:ind w:left="3144" w:hanging="360"/>
      </w:pPr>
    </w:lvl>
    <w:lvl w:ilvl="3">
      <w:numFmt w:val="bullet"/>
      <w:lvlText w:val="•"/>
      <w:lvlJc w:val="left"/>
      <w:pPr>
        <w:ind w:left="4126" w:hanging="360"/>
      </w:pPr>
    </w:lvl>
    <w:lvl w:ilvl="4">
      <w:numFmt w:val="bullet"/>
      <w:lvlText w:val="•"/>
      <w:lvlJc w:val="left"/>
      <w:pPr>
        <w:ind w:left="5108" w:hanging="360"/>
      </w:pPr>
    </w:lvl>
    <w:lvl w:ilvl="5">
      <w:numFmt w:val="bullet"/>
      <w:lvlText w:val="•"/>
      <w:lvlJc w:val="left"/>
      <w:pPr>
        <w:ind w:left="6090" w:hanging="360"/>
      </w:pPr>
    </w:lvl>
    <w:lvl w:ilvl="6">
      <w:numFmt w:val="bullet"/>
      <w:lvlText w:val="•"/>
      <w:lvlJc w:val="left"/>
      <w:pPr>
        <w:ind w:left="7072" w:hanging="360"/>
      </w:pPr>
    </w:lvl>
    <w:lvl w:ilvl="7">
      <w:numFmt w:val="bullet"/>
      <w:lvlText w:val="•"/>
      <w:lvlJc w:val="left"/>
      <w:pPr>
        <w:ind w:left="8054" w:hanging="360"/>
      </w:pPr>
    </w:lvl>
    <w:lvl w:ilvl="8">
      <w:numFmt w:val="bullet"/>
      <w:lvlText w:val="•"/>
      <w:lvlJc w:val="left"/>
      <w:pPr>
        <w:ind w:left="903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66"/>
    <w:rsid w:val="0016641B"/>
    <w:rsid w:val="00604601"/>
    <w:rsid w:val="009B2541"/>
    <w:rsid w:val="009D1835"/>
    <w:rsid w:val="00B51837"/>
    <w:rsid w:val="00BF5A66"/>
    <w:rsid w:val="00D7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549A9-7EC4-429C-88BA-4D6932EC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5A66"/>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BF5A66"/>
    <w:pPr>
      <w:ind w:left="100"/>
      <w:outlineLvl w:val="0"/>
    </w:pPr>
    <w:rPr>
      <w:b/>
      <w:bCs/>
    </w:rPr>
  </w:style>
  <w:style w:type="paragraph" w:styleId="Heading2">
    <w:name w:val="heading 2"/>
    <w:basedOn w:val="Normal"/>
    <w:link w:val="Heading2Char"/>
    <w:uiPriority w:val="1"/>
    <w:qFormat/>
    <w:rsid w:val="00BF5A66"/>
    <w:pPr>
      <w:spacing w:before="148"/>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5A66"/>
    <w:rPr>
      <w:rFonts w:ascii="Arial" w:eastAsia="Arial" w:hAnsi="Arial" w:cs="Arial"/>
      <w:b/>
      <w:bCs/>
    </w:rPr>
  </w:style>
  <w:style w:type="character" w:customStyle="1" w:styleId="Heading2Char">
    <w:name w:val="Heading 2 Char"/>
    <w:basedOn w:val="DefaultParagraphFont"/>
    <w:link w:val="Heading2"/>
    <w:uiPriority w:val="1"/>
    <w:rsid w:val="00BF5A66"/>
    <w:rPr>
      <w:rFonts w:ascii="Arial" w:eastAsia="Arial" w:hAnsi="Arial" w:cs="Arial"/>
    </w:rPr>
  </w:style>
  <w:style w:type="paragraph" w:styleId="Title">
    <w:name w:val="Title"/>
    <w:basedOn w:val="Normal"/>
    <w:link w:val="TitleChar"/>
    <w:uiPriority w:val="1"/>
    <w:qFormat/>
    <w:rsid w:val="00BF5A66"/>
    <w:pPr>
      <w:spacing w:before="3"/>
      <w:ind w:left="1765"/>
    </w:pPr>
    <w:rPr>
      <w:b/>
      <w:bCs/>
      <w:sz w:val="36"/>
      <w:szCs w:val="36"/>
    </w:rPr>
  </w:style>
  <w:style w:type="character" w:customStyle="1" w:styleId="TitleChar">
    <w:name w:val="Title Char"/>
    <w:basedOn w:val="DefaultParagraphFont"/>
    <w:link w:val="Title"/>
    <w:uiPriority w:val="1"/>
    <w:rsid w:val="00BF5A66"/>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JOHN Z Lt Col USAF ACC 379 SRS/DOE</dc:creator>
  <cp:keywords/>
  <dc:description/>
  <cp:lastModifiedBy>FERNANDEZ, JOHN Z Lt Col USAF ACC 379 SRS/DOE</cp:lastModifiedBy>
  <cp:revision>3</cp:revision>
  <dcterms:created xsi:type="dcterms:W3CDTF">2021-11-11T04:54:00Z</dcterms:created>
  <dcterms:modified xsi:type="dcterms:W3CDTF">2021-11-30T18:59:00Z</dcterms:modified>
</cp:coreProperties>
</file>